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D8" w:rsidRPr="00413ED8" w:rsidRDefault="00413ED8" w:rsidP="00413ED8">
      <w:pPr>
        <w:spacing w:before="300" w:after="15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413ED8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Постановление Правительства РФ от 05.07.2013 № 570</w:t>
      </w:r>
      <w:r w:rsidRPr="00413ED8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br/>
        <w:t xml:space="preserve">"О стандартах раскрытия информации теплоснабжающими организациями, </w:t>
      </w:r>
      <w:proofErr w:type="spellStart"/>
      <w:r w:rsidRPr="00413ED8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теплосетевыми</w:t>
      </w:r>
      <w:proofErr w:type="spellEnd"/>
      <w:r w:rsidRPr="00413ED8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 xml:space="preserve"> организациями и органами регулирования"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ru-RU"/>
        </w:rPr>
        <w:t>(ред. от 31.08.2017)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На основании пункта 5 части 1 статьи 4 Федерального закона "О теплоснабжении" Правительство Российской Федерации постановляет: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1. Утвердить прилагаемые: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 xml:space="preserve">стандарты раскрытия информации теплоснабжающими организациями, </w:t>
      </w:r>
      <w:proofErr w:type="spellStart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теплосетевыми</w:t>
      </w:r>
      <w:proofErr w:type="spellEnd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 xml:space="preserve"> организациями и органами регулирования;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абзац утратил силу c 1 января 2017 года. - Постановление Правительства РФ от 21.06.2016 N 564.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2. Установить, что информация, указанная в пункте 18 и подпунктах "а", "б" и "е" пункта 43 стандартов, утвержденных настоящим постановлением, подлежит раскрытию в месячный срок со дня вступления в силу настоящего постановления.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3. Федеральной службе по тарифам в месячный срок опубликовать информацию, указанную в подпунктах "а" и "е" пункта 39 стандартов, утвержденных настоящим постановлением.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Председатель Правительства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Российской Федерации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Д.МЕДВЕДЕВ</w:t>
      </w:r>
    </w:p>
    <w:p w:rsidR="00413ED8" w:rsidRPr="00413ED8" w:rsidRDefault="00413ED8" w:rsidP="00413ED8">
      <w:pPr>
        <w:spacing w:after="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ru-RU"/>
        </w:rPr>
        <w:t>Утверждены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ru-RU"/>
        </w:rPr>
        <w:t>постановлением Правительства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ru-RU"/>
        </w:rPr>
        <w:t>Российской Федерации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ru-RU"/>
        </w:rPr>
        <w:t>от 5 июля 2013 г. N 570</w:t>
      </w:r>
    </w:p>
    <w:p w:rsidR="00413ED8" w:rsidRPr="00413ED8" w:rsidRDefault="00413ED8" w:rsidP="00413ED8">
      <w:pPr>
        <w:spacing w:before="300" w:after="150" w:line="240" w:lineRule="auto"/>
        <w:outlineLvl w:val="1"/>
        <w:rPr>
          <w:rFonts w:ascii="inherit" w:eastAsia="Times New Roman" w:hAnsi="inherit" w:cs="Arial"/>
          <w:color w:val="333333"/>
          <w:sz w:val="45"/>
          <w:szCs w:val="45"/>
          <w:lang w:eastAsia="ru-RU"/>
        </w:rPr>
      </w:pPr>
      <w:bookmarkStart w:id="0" w:name="Par30"/>
      <w:bookmarkEnd w:id="0"/>
      <w:r w:rsidRPr="00413ED8">
        <w:rPr>
          <w:rFonts w:ascii="inherit" w:eastAsia="Times New Roman" w:hAnsi="inherit" w:cs="Arial"/>
          <w:color w:val="333333"/>
          <w:sz w:val="45"/>
          <w:szCs w:val="45"/>
          <w:lang w:eastAsia="ru-RU"/>
        </w:rPr>
        <w:t>СТАНДАРТЫ РАСКРЫТИЯ ИНФОРМАЦИИ ТЕПЛОСНАБЖАЮЩИМИ ОРГАНИЗАЦИЯМИ, ТЕПЛОСЕТЕВЫМИ ОРГАНИЗАЦИЯМИ И ОРГАНАМИ РЕГУЛИРОВАНИЯ</w:t>
      </w:r>
    </w:p>
    <w:p w:rsidR="00413ED8" w:rsidRPr="00413ED8" w:rsidRDefault="00413ED8" w:rsidP="00413ED8">
      <w:pPr>
        <w:spacing w:before="300" w:after="150" w:line="240" w:lineRule="auto"/>
        <w:outlineLvl w:val="2"/>
        <w:rPr>
          <w:rFonts w:ascii="inherit" w:eastAsia="Times New Roman" w:hAnsi="inherit" w:cs="Arial"/>
          <w:color w:val="333333"/>
          <w:sz w:val="36"/>
          <w:szCs w:val="36"/>
          <w:lang w:eastAsia="ru-RU"/>
        </w:rPr>
      </w:pPr>
      <w:r w:rsidRPr="00413ED8">
        <w:rPr>
          <w:rFonts w:ascii="inherit" w:eastAsia="Times New Roman" w:hAnsi="inherit" w:cs="Arial"/>
          <w:color w:val="333333"/>
          <w:sz w:val="36"/>
          <w:szCs w:val="36"/>
          <w:lang w:eastAsia="ru-RU"/>
        </w:rPr>
        <w:lastRenderedPageBreak/>
        <w:t>I. Общие положения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 xml:space="preserve">1. Настоящий документ устанавливает состав, порядок, сроки и периодичность предоставления информации, подлежащей раскрытию теплоснабжающими организациями, </w:t>
      </w:r>
      <w:proofErr w:type="spellStart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теплосетевыми</w:t>
      </w:r>
      <w:proofErr w:type="spellEnd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 xml:space="preserve"> организациями (далее - регулируемые организации), а также органами регулирования.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2. Под раскрытием информации в настоящем документе понимается обеспечение доступа неограниченного круга лиц к информации независимо от цели ее получения.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3. Регулируемыми организациями информация раскрывается путем: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proofErr w:type="gramStart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а) обязательного опубликования на официальном сайте в информационно-телекоммуникационной сети "Интернет" (далее - сеть "Интернет") органа исполнительной власти субъекта Российской Федерации в области государственного регулирования цен (тарифов), и (или) на официальном сайте органа местного самоуправления поселения или городского округа в случае их наделения в соответствии с законом субъекта Российской Федерации полномочиями по государственному регулированию цен (тарифов), и (или) на сайте в сети</w:t>
      </w:r>
      <w:proofErr w:type="gramEnd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 xml:space="preserve"> "Интернет", </w:t>
      </w:r>
      <w:proofErr w:type="gramStart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предназначенном</w:t>
      </w:r>
      <w:proofErr w:type="gramEnd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 xml:space="preserve"> для размещения информации по вопросам регулирования тарифов, определяемом Правительством Российской Федерации;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б) опубликования на официальном сайте в сети "Интернет" органа исполнительной власти субъекта Российской Федерации в области государственного регулирования цен (тарифов) и в печатных изданиях, в которых публикуются акты органов местного самоуправления (далее - печатные издания), - в случае и объемах, которые предусмотрены пунктом 9 настоящего документа;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в) опубликования по решению регулируемой организации на ее официальном сайте в сети "Интернет";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г) предоставления по письменному запросу заинтересованных лиц при условии возмещения ими расходов, связанных с предоставлением информации. При этом размер возмещения указанных расходов не может превышать 1000 рублей.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4. Федеральным органом исполнительной власти в области государственного регулирования тарифов в сфере теплоснабжения информация раскрывается путем опубликования на его официальном сайте в сети "Интернет".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 xml:space="preserve">5. </w:t>
      </w:r>
      <w:proofErr w:type="gramStart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Органом исполнительной власти субъекта Российской Федерации в области государственного регулирования цен (тарифов) информация раскрывается путем опубликования на сайте в сети "Интернет", предназначенном для размещения информации по вопросам регулирования тарифов, определяемом Правительством Российской Федерации, а также по решению этого органа на его официальном сайте в сети "Интернет" или в официальных печатных изданиях, в которых публикуются акты органов исполнительной власти субъектов Российской</w:t>
      </w:r>
      <w:proofErr w:type="gramEnd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 xml:space="preserve"> Федерации (далее - официальные печатные издания).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 xml:space="preserve">6. </w:t>
      </w:r>
      <w:proofErr w:type="gramStart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Органом местного самоуправления поселения или городского округа, который законом субъекта Российской Федерации наделен полномочиями по государственному регулированию цен (тарифов) в сфере теплоснабжения, информация раскрывается путем опубликования на его официальном сайте в сети "Интернет", а в случае отсутствия такого сайта - на официальном сайте органа исполнительной власти субъекта Российской Федерации в области государственного регулирования цен (тарифов) в сети "Интернет", а также на</w:t>
      </w:r>
      <w:proofErr w:type="gramEnd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сайте</w:t>
      </w:r>
      <w:proofErr w:type="gramEnd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 xml:space="preserve"> в сети "Интернет", предназначенном для размещения информации по вопросам регулирования тарифов, определяемом Правительством Российской Федерации или в печатных изданиях.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 xml:space="preserve">7. </w:t>
      </w:r>
      <w:proofErr w:type="gramStart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Взаимодействие органа исполнительной власти субъекта Российской Федерации в области государственного регулирования цен (тарифов) (органа местного самоуправления поселения или городского округа в случае его наделения законом субъекта Российской Федерации полномочиями по государственному регулированию цен (тарифов) в сфере теплоснабжения) с регулируемыми организациями при раскрытии информации путем ее опубликования в сети "Интернет" осуществляется в соответствии с регламентом, утверждаемым Федеральной службой по тарифам.</w:t>
      </w:r>
      <w:proofErr w:type="gramEnd"/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Раскрываемая информация должна быть доступна в течение 5 лет.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lastRenderedPageBreak/>
        <w:t>8. Регулируемые организации письменно сообщают по запросу потребителей товаров и услуг регулируемых организаций (далее - потребители) адрес официального сайта в сети "Интернет", на котором размещена информация.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bookmarkStart w:id="1" w:name="Par49"/>
      <w:bookmarkEnd w:id="1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9. В случае если запрашиваемая информация раскрыта в необходимом объеме на официальном сайте в сети "Интернет" и (или) в официальных печатных изданиях, регулируемая организация вправе сообщить, не раскрывая информацию по письменному запросу, адрес указанного официального сайта и (или) наименование и реквизиты официальных печатных изданий, где размещена запрашиваемая информация.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bookmarkStart w:id="2" w:name="Par50"/>
      <w:bookmarkEnd w:id="2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 xml:space="preserve">10. </w:t>
      </w:r>
      <w:proofErr w:type="gramStart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В границах территории муниципального образования, где регулируемая организация осуществляет регулируемый вид деятельности в сфере теплоснабжения и на территории которого отсутствует доступ к сети "Интернет", информация раскрывается регулируемыми организациями путем ее опубликования в полном объеме на официальном сайте органа исполнительной власти субъекта Российской Федерации в области государственного регулирования цен (тарифов) в сети "Интернет", путем опубликования в печатных изданиях информации, предусмотренной пунктами</w:t>
      </w:r>
      <w:proofErr w:type="gramEnd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 xml:space="preserve"> 18 и 20 настоящего документа, а также путем предоставления информации на основании письменных запросов потребителей.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11. Регулируемые организации в течение 10 дней со дня размещения информации на своем официальном сайте в сети "Интернет" сообщают в орган исполнительной власти субъекта Российской Федерации в области государственного регулирования цен (тарифов) о раскрытии соответствующей информации с указанием адреса страницы сайта в сети "Интернет", на которой размещена эта информация.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proofErr w:type="gramStart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Регулируемые организации в течение 10 дней со дня опубликования информации в официальных печатных изданиях в случае, предусмотренном пунктом 10 настоящего документа, сообщают в орган исполнительной власти субъекта Российской Федерации в области государственного регулирования цен (тарифов) о раскрытии соответствующей информации с указанием наименования, номера и даты официального печатного издания, в котором опубликована эта информация.</w:t>
      </w:r>
      <w:proofErr w:type="gramEnd"/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12. В случае если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а) на официальном сайте в сети "Интернет" - в течение 10 календарных дней со дня изменения информации;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б) в официальных печатных изданиях - в течение 30 календарных дней со дня изменения информации;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в) в печатных изданиях - в течение 30 календарных дней со дня изменения информации.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12(1). Информация, указанная в подпунктах "е" и "ж" пункта 20 настоящего документа, подлежит опубликованию на официальном сайте организации в сети "Интернет" ежеквартально, до 10 числа месяца, следующего за отчетным периодом. Информация, указанная в пункте 24 настоящего документа, подлежит опубликованию на официальном сайте организации в сети "Интернет" ежегодно, до 1 марта.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Вновь созданные организации размещают информацию, предусмотренную подпунктом "а" пункта 15 настоящего документа, в течение 30 дней со дня внесения записи о государственной регистрации организации в Едином государственном реестре юридических лиц. Информация, предусмотренная подпунктами "б" - "к" пункта 15, размещается указанными организациями в порядке, предусмотренном настоящим документом.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13. В случае если регулируемая организация осуществляет несколько видов деятельности, информация о которых подлежит раскрытию в соответствии с настоящим документом, информация по каждому виду деятельности раскрывается отдельно.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В случае если регулируемыми организациями оказываются услуги по нескольким технологически не связанным между собой системам теплоснабжения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lastRenderedPageBreak/>
        <w:t>14. Перечень информации, подлежащей раскрытию в соответствии с настоящим документом, является исчерпывающим.</w:t>
      </w:r>
    </w:p>
    <w:p w:rsidR="00413ED8" w:rsidRPr="00413ED8" w:rsidRDefault="00413ED8" w:rsidP="00413ED8">
      <w:pPr>
        <w:spacing w:before="300" w:after="150" w:line="240" w:lineRule="auto"/>
        <w:outlineLvl w:val="2"/>
        <w:rPr>
          <w:rFonts w:ascii="inherit" w:eastAsia="Times New Roman" w:hAnsi="inherit" w:cs="Arial"/>
          <w:color w:val="333333"/>
          <w:sz w:val="36"/>
          <w:szCs w:val="36"/>
          <w:lang w:eastAsia="ru-RU"/>
        </w:rPr>
      </w:pPr>
      <w:r w:rsidRPr="00413ED8">
        <w:rPr>
          <w:rFonts w:ascii="inherit" w:eastAsia="Times New Roman" w:hAnsi="inherit" w:cs="Arial"/>
          <w:color w:val="333333"/>
          <w:sz w:val="36"/>
          <w:szCs w:val="36"/>
          <w:lang w:eastAsia="ru-RU"/>
        </w:rPr>
        <w:t>II. Стандарты раскрытия информации регулируемыми организациями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15. Регулируемой организацией подлежит раскрытию информация согласно единым формам раскрытия информации, утвержденным Федеральной антимонопольной службой, при этом до утверждения указанных форм, информация раскрывается в свободной форме: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bookmarkStart w:id="3" w:name="Par67"/>
      <w:bookmarkEnd w:id="3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а) о регулируемой организации (общая информация);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bookmarkStart w:id="4" w:name="Par68"/>
      <w:bookmarkEnd w:id="4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б) о ценах (тарифах) на регулируемые товары (услуги);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в)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регулируемых видов деятельности);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г) об основных потребительских характеристиках регулируемых товаров и услуг регулируемой организации;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д) об инвестиционных программах регулируемой организации и отчетах об их реализации;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е)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ж) об условиях, на которых осуществляется поставка регулируемых товаров (оказание регулируемых услуг), и (или) об условиях договоров о подключении (технологическое присоединение) к системе теплоснабжения;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з) о порядке выполнения технологических, технических и других мероприятий, связанных с подключением (технологическим присоединением) к системе теплоснабжения;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и)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bookmarkStart w:id="5" w:name="Par76"/>
      <w:bookmarkEnd w:id="5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к) о предложении регулируемой организации об установлении цен (тарифов) в сфере теплоснабжения.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bookmarkStart w:id="6" w:name="Par77"/>
      <w:bookmarkEnd w:id="6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16. Информация о ценах (тарифах) на регулируемые товары (услуги) содержит сведения: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а) об утвержденных тарифах на тепловую энергию (мощность);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б) об утвержденных тарифах на теплоноситель, поставляемый теплоснабжающими организациями потребителям, другим теплоснабжающим организациям;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в) об утвержденных тарифах на услуги по передаче тепловой энергии, теплоносителя;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г) об утвержденной плате за услуги по поддержанию резервной тепловой мощности при отсутствии потребления тепловой энергии;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д) об утвержденной плате за подключение (технологическое присоединение) к системе теплоснабжения;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е) об утвержденных тарифах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водоснабжения).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17. В отношении каждой из групп сведений, указанных в пункте 16 настоящего документа, указывается информация: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а) о наименовании органа регулирования, принявшего решение об установлении цен (тарифов);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б) о реквизитах (дата и номер) такого решения;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lastRenderedPageBreak/>
        <w:t>в) о величине установленной цены (тарифа);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г) о сроке действия цены (тарифа);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д) об источнике официального опубликования решения.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bookmarkStart w:id="7" w:name="Par90"/>
      <w:bookmarkEnd w:id="7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18. В рамках общей информации о регулируемой организации раскрытию подлежат следующие сведения: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а) наименование юридического лица, фамилия, имя и отчество руководителя регулируемой организации;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б) основной государственный регистрационный номер, дата его присвоения и наименование органа, принявшего решение о регистрации в качестве юридического лица;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в) 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сети "Интернет" и адрес электронной почты;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г) режим работы регулируемой организации, в том числе абонентских отделов, сбытовых подразделений и диспетчерских служб;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д) регулируемый вид деятельности;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е) протяженность магистральных сетей (в однотрубном исчислении) (километров);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ж) протяженность разводящих сетей (в однотрубном исчислении) (километров);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з) количество теплоэлектростанций с указанием их установленной электрической и тепловой мощности (штук);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и) количество тепловых станций с указанием их установленной тепловой мощности (штук);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к) количество котельных с указанием их установленной тепловой мощности (штук);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л) количество центральных тепловых пунктов (штук).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bookmarkStart w:id="8" w:name="Par102"/>
      <w:bookmarkEnd w:id="8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19.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регулируемых видов деятельности), содержит сведения: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а) о выручке от регулируемого вида деятельности (тыс. рублей) с разбивкой по видам деятельности;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б) о себестоимости производимых товаров (оказываемых услуг) по регулируемому виду деятельности (тыс. рублей), включая: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расходы на покупаемую тепловую энергию (мощность), теплоноситель;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расходы на топливо с указанием по каждому виду топлива стоимости (за единицу объема), объема и способа его приобретения, стоимости его доставки;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 xml:space="preserve">расходы на покупаемую электрическую энергию (мощность), используемую в технологическом процессе (с указанием средневзвешенной стоимости 1 </w:t>
      </w:r>
      <w:proofErr w:type="spellStart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кВт·ч</w:t>
      </w:r>
      <w:proofErr w:type="spellEnd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), и объем приобретения электрической энергии;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расходы на приобретение холодной воды, используемой в технологическом процессе;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расходы на химические реагенты, используемые в технологическом процессе;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расходы на оплату труда и отчисления на социальные нужды основного производственного персонала;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расходы на оплату труда и отчисления на социальные нужды административно-управленческого персонала;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расходы на амортизацию основных производственных средств;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расходы на аренду имущества, используемого для осуществления регулируемого вида деятельности;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lastRenderedPageBreak/>
        <w:t>общепроизводственные расходы, в том числе отнесенные к ним расходы на текущий и капитальный ремонт;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общехозяйственные расходы, в том числе отнесенные к ним расходы на текущий и капитальный ремонт;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прочие расходы, которые подлежат отнесению на регулируемые виды деятельности в соответствии с законодательством Российской Федерации;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в) о чистой прибыли,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г) об изменении стоимости основных фондов, в том числе за счет их ввода в эксплуатацию (вывода из эксплуатации), а также стоимости их переоценки (тыс. рублей);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д) о валовой прибыли (убытках) от реализации товаров и оказания услуг по регулируемому виду деятельности (тыс. рублей);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 xml:space="preserve">е) о годовой бухгалтерской отчетности, включая бухгалтерский баланс и приложения к нему (раскрывается регулируемой организацией, </w:t>
      </w:r>
      <w:proofErr w:type="gramStart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выручка</w:t>
      </w:r>
      <w:proofErr w:type="gramEnd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 xml:space="preserve"> от регулируемой деятельности которой превышает 80 процентов совокупной выручки за отчетный год);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ж) об установленной тепловой мощности объектов основных фондов, используемых для осуществления регулируемых видов деятельности, в том числе по каждому источнику тепловой энергии (Гкал/ч);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з) о тепловой нагрузке по договорам, заключенным в рамках осуществления регулируемых видов деятельности (Гкал/ч);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и) об объеме вырабатываемой регулируемой организацией тепловой энергии в рамках осуществления регулируемых видов деятельности (тыс. Гкал);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к) об объеме приобретаемой регулируемой организацией тепловой энергии в рамках осуществления регулируемых видов деятельности (тыс. Гкал);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 xml:space="preserve">л) об объеме тепловой энергии, отпускаемой потребителям, по договорам, заключенным в рамках осуществления регулируемых видов деятельности, в том </w:t>
      </w:r>
      <w:proofErr w:type="gramStart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числе</w:t>
      </w:r>
      <w:proofErr w:type="gramEnd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 xml:space="preserve"> определенном по приборам учета и расчетным путем (нормативам потребления коммунальных услуг) (тыс. Гкал);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м) о нормативах технологических потерь при передаче тепловой энергии, теплоносителя по тепловым сетям, утвержденных уполномоченным органом (Ккал/</w:t>
      </w:r>
      <w:proofErr w:type="spellStart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ч</w:t>
      </w:r>
      <w:proofErr w:type="gramStart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.м</w:t>
      </w:r>
      <w:proofErr w:type="gramEnd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ес</w:t>
      </w:r>
      <w:proofErr w:type="spellEnd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.);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н) о фактическом объеме потерь при передаче тепловой энергии (тыс. Гкал);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о) о среднесписочной численности основного производственного персонала (человек);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п) о среднесписочной численности административно-управленческого персонала (человек);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р) об удельном расходе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</w:t>
      </w:r>
      <w:proofErr w:type="gramStart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кг</w:t>
      </w:r>
      <w:proofErr w:type="gramEnd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 xml:space="preserve"> у. т./Гкал);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 xml:space="preserve">с) об удельном расходе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</w:t>
      </w:r>
      <w:proofErr w:type="spellStart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кВт·</w:t>
      </w:r>
      <w:proofErr w:type="gramStart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ч</w:t>
      </w:r>
      <w:proofErr w:type="spellEnd"/>
      <w:proofErr w:type="gramEnd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/Гкал);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т) об удельном расходе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м/Гкал).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bookmarkStart w:id="9" w:name="Par134"/>
      <w:bookmarkEnd w:id="9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lastRenderedPageBreak/>
        <w:t>20.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а) о количестве аварий на тепловых сетях (единиц на километр);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б) о количестве аварий на источниках тепловой энергии (единиц на источник);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в) о показателях надежности и качества, установленных в соответствии с законодательством Российской Федерации;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г) о доле числа исполненных в срок договоров о подключении (технологическом присоединении);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д) о средней продолжительности рассмотрения заявок на подключение (технологическое присоединение) (дней);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bookmarkStart w:id="10" w:name="Par140"/>
      <w:bookmarkEnd w:id="10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е) о выводе источников тепловой энергии, тепловых сетей из эксплуатации;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bookmarkStart w:id="11" w:name="Par141"/>
      <w:bookmarkEnd w:id="11"/>
      <w:proofErr w:type="gramStart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ж) об основаниях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</w:r>
      <w:proofErr w:type="gramEnd"/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bookmarkStart w:id="12" w:name="Par142"/>
      <w:bookmarkEnd w:id="12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21. Информация об инвестиционных программах регулируемой организации содержит сведения: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а) о наименовании, дате утверждения и цели инвестиционной программы;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б) о наименовании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соответствующего полномочия), и о наименовании органа местного самоуправления, согласовавшего инвестиционную программу;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в) о сроках начала и окончания реализации инвестиционной программы;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г)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д) о плановых значениях целевых показателей инвестиционной программы (с разбивкой по мероприятиям);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е) о фактических значениях целевых показателей инвестиционной программы;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ж)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bookmarkStart w:id="13" w:name="Par150"/>
      <w:bookmarkEnd w:id="13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з) о внесении изменений в инвестиционную программу.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bookmarkStart w:id="14" w:name="Par151"/>
      <w:bookmarkEnd w:id="14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22. 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содержит сведения: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а) о количестве поданных заявок на подключение (технологическое присоединение) к системе теплоснабжения в течение квартала;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б) о количестве исполненных заявок на подключение (технологическое присоединение) к системе теплоснабжения в течение квартала;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в) о количестве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г) о резерве мощности системы теплоснабжения в течение квартала.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lastRenderedPageBreak/>
        <w:t>23. При использовании регулируемой организацией нескольких систем теплоснабжения информация о резерве мощности таких систем публикуется в отношении каждой системы теплоснабжения.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bookmarkStart w:id="15" w:name="Par157"/>
      <w:bookmarkEnd w:id="15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24. 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частями 2.1 и 2.2 статьи 8 Федерального закона "О теплоснабжении".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bookmarkStart w:id="16" w:name="Par158"/>
      <w:bookmarkEnd w:id="16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25. Информация о порядке выполнения технологических, технических и других мероприятий, связанных с подключением (технологическим присоединением) к системе теплоснабжения, содержит: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а) форму заявки на подключение (технологическое присоединение) к системе теплоснабжения;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б) перечень документов и сведений, представляемых одновременно с заявкой на подключение (технологическое присоединение) к системе теплоснабжения;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в) реквизиты нормативных правовых актов, регламентирующих порядок действий заявителя и регулируемой организации при подаче, приеме, обработке заявки на подключение (технологическое присоединение) к системе теплоснабжения (в том числе в форме электронного документа), принятии по результатам рассмотрения указанной заявки решения и уведомлении о принятом решении, основания аннулирования заявки на подключение (технологическое присоединение) к системе теплоснабжения, отказа в заключени</w:t>
      </w:r>
      <w:proofErr w:type="gramStart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и</w:t>
      </w:r>
      <w:proofErr w:type="gramEnd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 xml:space="preserve"> договора о подключении (технологическом </w:t>
      </w:r>
      <w:proofErr w:type="gramStart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присоединении</w:t>
      </w:r>
      <w:proofErr w:type="gramEnd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) к системе теплоснабжения, отказа в подключении (технологическом присоединении) к системе теплоснабжения;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г) телефоны, адреса и график работы службы, ответственной за прием и обработку заявок на подключение (технологическое присоединение) к системе теплоснабжения;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proofErr w:type="gramStart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д) регламент подключения (технологического присоединения) к системе теплоснабжения, утверждаемый регулируемой организацией, включающий сроки, состав и последовательность действий при осуществлении подключения (технологического присоединения) к системе теплоснабжения, сведения о размере платы за услуги по подключению (технологическому присоединению) к системе теплоснабжения, информацию о месте нахождения и графике работы, справочных телефонах, адресе официального сайта регулируемой организации в сети "Интернет" и блок-схему, отражающую графическое изображение</w:t>
      </w:r>
      <w:proofErr w:type="gramEnd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 xml:space="preserve"> последовательности действий, осуществляемых при подключении (технологическом присоединении) к системе теплоснабжения.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bookmarkStart w:id="17" w:name="Par164"/>
      <w:bookmarkEnd w:id="17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 xml:space="preserve">26. </w:t>
      </w:r>
      <w:proofErr w:type="gramStart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регулируемых организаций, содержит сведения о правовых актах, регламентирующих правила закупки (положение о закупках) в регулируемой организации, о месте размещения положения о закупках регулируемой организации, а также сведения о планировании закупочных процедур и результатах их проведения.</w:t>
      </w:r>
      <w:proofErr w:type="gramEnd"/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bookmarkStart w:id="18" w:name="Par165"/>
      <w:bookmarkEnd w:id="18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 xml:space="preserve">27. </w:t>
      </w:r>
      <w:proofErr w:type="gramStart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Информация о предложении регулируемой организации об установлении цен (тарифов) в сфере теплоснабжения на очередной расчетный период регулирования содержит копию инвестиционной программы, утвержденной в установленном законодательством Российской Федерации порядке (проекта инвестиционной программы), а также сведения:</w:t>
      </w:r>
      <w:proofErr w:type="gramEnd"/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а) о предлагаемом методе регулирования;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б) о расчетной величине цен (тарифов);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в) о сроке действия цен (тарифов);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г) о долгосрочных параметрах регулирования (в случае если их установление предусмотрено выбранным методом регулирования);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д) о необходимой валовой выручке на соответствующий период, в том числе с разбивкой по годам;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е) о годовом объеме полезного отпуска тепловой энергии (теплоносителя);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lastRenderedPageBreak/>
        <w:t>ж) о размере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Федерации.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28. Информация, указанная в пунктах 16, 24 и 25 настоящего документа, раскрывается регулируемой организацией не позднее 30 календарных дней со дня принятия соответствующего решения об установлении цен (тарифов) на очередной расчетный период регулирования.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 xml:space="preserve">Информацию, указанную в пункте 25 настоящего документа, регулируемая организация </w:t>
      </w:r>
      <w:proofErr w:type="gramStart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раскрывает</w:t>
      </w:r>
      <w:proofErr w:type="gramEnd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 xml:space="preserve"> в том числе путем опубликования ее на официальном сайте в сети "Интернет" в обязательном порядке.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29. Информация, указанная в пунктах 19 - 21 настоящего документа, раскрывается регулируемой организацией не позднее 30 календарных дней со дня направления годового бухгалтерского баланса в налоговые органы, за исключением информации, указанной в подпункте "з" пункта 21 настоящего документа.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 xml:space="preserve">30. </w:t>
      </w:r>
      <w:proofErr w:type="gramStart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Регулируемая организация, не осуществляющая сдачу годового бухгалтерского баланса в налоговые органы, раскрывает информацию, указанную в пунктах 19 - 21 настоящего документа, за исключением информации, указанной в подпункте "з" пункта 21 настоящего документа, 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органы.</w:t>
      </w:r>
      <w:proofErr w:type="gramEnd"/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31. Информация, указанная в подпункте "з" пункта 21 настоящего документа, раскрывается регулируемой организацией в течение 10 календарных дней со дня принятия органом исполнительной власти субъекта Российской Федерации (органом местного самоуправления в случае передачи соответствующих полномочий) решения о внесении изменений в инвестиционную программу.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32. Информация, указанная в пункте 22 настоящего документа, раскрывается регулируемой организацией ежеквартально, в течение 30 календарных дней по истечении квартала, за который раскрывается информация.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33. Информация, указанная в пунктах 26 и 27 настоящего документа, раскрывается в течение 10 календарных дней с момента подачи регулируемой организацией заявления об установлении цен (тарифов) в сфере теплоснабжения в орган исполнительной власти субъекта Российской Федерации в области государственного регулирования цен (тарифов).</w:t>
      </w:r>
    </w:p>
    <w:p w:rsidR="00413ED8" w:rsidRPr="00413ED8" w:rsidRDefault="00413ED8" w:rsidP="00413ED8">
      <w:pPr>
        <w:spacing w:before="300" w:after="150" w:line="240" w:lineRule="auto"/>
        <w:outlineLvl w:val="2"/>
        <w:rPr>
          <w:rFonts w:ascii="inherit" w:eastAsia="Times New Roman" w:hAnsi="inherit" w:cs="Arial"/>
          <w:color w:val="333333"/>
          <w:sz w:val="36"/>
          <w:szCs w:val="36"/>
          <w:lang w:eastAsia="ru-RU"/>
        </w:rPr>
      </w:pPr>
      <w:r w:rsidRPr="00413ED8">
        <w:rPr>
          <w:rFonts w:ascii="inherit" w:eastAsia="Times New Roman" w:hAnsi="inherit" w:cs="Arial"/>
          <w:color w:val="333333"/>
          <w:sz w:val="36"/>
          <w:szCs w:val="36"/>
          <w:lang w:eastAsia="ru-RU"/>
        </w:rPr>
        <w:t>III. Порядок раскрытия информации по письменным запросам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34. Информация, подлежащая раскрытию в соответствии с настоящим документом, предоставляется регулируемой организацией потребителю на основании письменного запроса о предоставлении информации.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35. Предоставление информации по письменному запросу осуществляется в течение 15 календарных дней со дня его поступления посредством направления (в письменной форме) в адрес потребителя почтового отправления с уведомлением о вручении или выдачи лично потребителю по месту нахождения регулируемой организации.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36. Письменный запрос, поступивший в адрес регулируемой организации, подлежит регистрации в день его поступления с присвоением ему регистрационного номера.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37. В письменном запросе, подписанном потребителем, указываются регулируемая организация, в адрес которой направляется запрос, фамилия, имя, отчество (наименование юридического лица) потребителя, почтовый адрес, по которому должен быть направлен ответ, излагается суть заявления, проставляется дата, а также указывается способ получения информации (посредством почтового отправления или выдачи лично потребителю).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38. Регулируемой организацией ведется учет письменных запросов потребителей, а также хранятся копии ответов на такие запросы в течение 3 лет.</w:t>
      </w:r>
    </w:p>
    <w:p w:rsidR="00413ED8" w:rsidRPr="00413ED8" w:rsidRDefault="00413ED8" w:rsidP="00413ED8">
      <w:pPr>
        <w:spacing w:before="300" w:after="150" w:line="240" w:lineRule="auto"/>
        <w:outlineLvl w:val="2"/>
        <w:rPr>
          <w:rFonts w:ascii="inherit" w:eastAsia="Times New Roman" w:hAnsi="inherit" w:cs="Arial"/>
          <w:color w:val="333333"/>
          <w:sz w:val="36"/>
          <w:szCs w:val="36"/>
          <w:lang w:eastAsia="ru-RU"/>
        </w:rPr>
      </w:pPr>
      <w:r w:rsidRPr="00413ED8">
        <w:rPr>
          <w:rFonts w:ascii="inherit" w:eastAsia="Times New Roman" w:hAnsi="inherit" w:cs="Arial"/>
          <w:color w:val="333333"/>
          <w:sz w:val="36"/>
          <w:szCs w:val="36"/>
          <w:lang w:eastAsia="ru-RU"/>
        </w:rPr>
        <w:lastRenderedPageBreak/>
        <w:t>IV. Стандарты раскрытия информации органами регулирования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39. Федеральным органом исполнительной власти в области государственного регулирования тарифов в сфере теплоснабжения подлежит раскрытию следующая информация: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bookmarkStart w:id="19" w:name="Par192"/>
      <w:bookmarkEnd w:id="19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а) наименование федерального органа исполнительной власти в области государственного регулирования тарифов в сфере теплоснабжения, фамилия, имя и отчество руководителя;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bookmarkStart w:id="20" w:name="Par193"/>
      <w:bookmarkEnd w:id="20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 xml:space="preserve">б) дата, время и место </w:t>
      </w:r>
      <w:proofErr w:type="gramStart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проведения заседания правления федерального органа исполнительной власти</w:t>
      </w:r>
      <w:proofErr w:type="gramEnd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 xml:space="preserve"> в области государственного регулирования тарифов в сфере теплоснабжения, на котором планируется рассмотрение дел об установлении регулируемых цен (тарифов);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bookmarkStart w:id="21" w:name="Par194"/>
      <w:bookmarkEnd w:id="21"/>
      <w:proofErr w:type="gramStart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в) принятые федеральным органом исполнительной власти в области государственного регулирования тарифов в сфере теплоснабжения решения об установлении предельных (минимальных и (или) максимальных) уровней тарифов на тепловую энергию (мощность), а также решения о согласовании долгосрочных параметров государственного регулирования цен (тарифов) в сфере теплоснабжения, согласовании (отказе в согласовании) решений органов регулирования о выборе метода обеспечения доходности инвестированного капитала, в том числе протоколы</w:t>
      </w:r>
      <w:proofErr w:type="gramEnd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 xml:space="preserve"> заседания правления по соответствующим решениям;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г) информация об отказе в рассмотрении обращений о согласовании решений органов регулирования о выборе метода обеспечения доходности инвестированного капитала (с указанием причин отказа);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bookmarkStart w:id="22" w:name="Par196"/>
      <w:bookmarkEnd w:id="22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д) информация о продлении рассмотрения обращения о согласовании решений органов регулирования о выборе метода обеспечения доходности инвестированного капитала (с указанием причин продления);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bookmarkStart w:id="23" w:name="Par197"/>
      <w:bookmarkEnd w:id="23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е) контактные данные федерального органа исполнительной власти в области государственного регулирования тарифов в сфере теплоснабжения (местонахождение, почтовый адрес, справочные телефоны, адреса электронной почты, официальный сайт).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 xml:space="preserve">40. Информация, указанная в подпункте "б" пункта 39 настоящего документа, раскрывается федеральным органом исполнительной власти в области государственного регулирования тарифов в сфере теплоснабжения не </w:t>
      </w:r>
      <w:proofErr w:type="gramStart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позднее</w:t>
      </w:r>
      <w:proofErr w:type="gramEnd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 xml:space="preserve"> чем за 3 календарных дня до проведения указанным органом заседания правления.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41. Информация, указанная в подпунктах "в" - "д" пункта 39 настоящего документа, раскрывается федеральным органом исполнительной власти в области государственного регулирования тарифов в сфере теплоснабжения в течение 5 рабочих дней со дня принятия соответствующего решения.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42. В случае если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течение 10 календарных дней со дня изменения информации.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43. Органом исполнительной власти субъекта Российской Федерации в области государственного регулирования цен (тарифов) или органом местного самоуправления поселения или городского округа в случае наделения его законом субъекта Российской Федерации полномочиями по государственному регулированию цен (тарифов) (далее - орган тарифного регулирования) подлежит раскрытию следующая информация: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bookmarkStart w:id="24" w:name="Par202"/>
      <w:bookmarkEnd w:id="24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а) наименование органа тарифного регулирования, фамилия, имя и отчество руководителя;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bookmarkStart w:id="25" w:name="Par203"/>
      <w:bookmarkEnd w:id="25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б) перечень организаций, в отношении которых орган тарифного регулирования осуществляет государственное регулирование цен (тарифов) в сфере теплоснабжения;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bookmarkStart w:id="26" w:name="Par204"/>
      <w:bookmarkEnd w:id="26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в) дата, время и место проведения заседания правления (коллегии) органа тарифного регулирования, на котором планируется рассмотрение дел по вопросам установления цен (тарифов) в сфере теплоснабжения;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bookmarkStart w:id="27" w:name="Par205"/>
      <w:bookmarkEnd w:id="27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lastRenderedPageBreak/>
        <w:t>г) принятые органом тарифного регулирования решения об установлении цен (тарифов) в сфере теплоснабжения;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bookmarkStart w:id="28" w:name="Par206"/>
      <w:bookmarkEnd w:id="28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д) протокол заседания правления (коллегии) органа тарифного регулирования, оформленный в соответствии с законодательством Российской Федерации;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bookmarkStart w:id="29" w:name="Par207"/>
      <w:bookmarkEnd w:id="29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е) контактные данные органа тарифного регулирования (местонахождение, почтовый адрес, справочные телефоны, адреса электронной почты, официальный сайт).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 xml:space="preserve">44. Информация, указанная в подпункте "в" пункта 43 настоящего документа, раскрывается органом тарифного регулирования не </w:t>
      </w:r>
      <w:proofErr w:type="gramStart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позднее</w:t>
      </w:r>
      <w:proofErr w:type="gramEnd"/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 xml:space="preserve"> чем за 3 календарных дня до дня проведения органом тарифного регулирования заседания правления (коллегии) по вопросам установления тарифов в сфере теплоснабжения.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45. Информация, указанная в подпунктах "г" и "д" пункта 43 настоящего документа, раскрывается органом тарифного регулирования в течение 5 календарных дней со дня принятия соответствующего решения.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Утверждены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постановлением Правительства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Российской Федерации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от 5 июля 2013 г. N 570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ИЗМЕНЕНИЯ, КОТОРЫЕ ВНОСЯТСЯ В ПОСТАНОВЛЕНИЕ ПРАВИТЕЛЬСТВА РОССИЙСКОЙ ФЕДЕРАЦИИ ОТ 30 ДЕКАБРЯ 2009 Г. N 1140</w:t>
      </w:r>
    </w:p>
    <w:p w:rsidR="00413ED8" w:rsidRPr="00413ED8" w:rsidRDefault="00413ED8" w:rsidP="00413ED8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413ED8"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  <w:t>Утратили силу с 1 января 2017 года. - Постановление Правительства РФ от 21.06.2016 N 564.</w:t>
      </w:r>
    </w:p>
    <w:p w:rsidR="00344C3A" w:rsidRDefault="00344C3A">
      <w:bookmarkStart w:id="30" w:name="_GoBack"/>
      <w:bookmarkEnd w:id="30"/>
    </w:p>
    <w:sectPr w:rsidR="0034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47"/>
    <w:rsid w:val="00344C3A"/>
    <w:rsid w:val="00413ED8"/>
    <w:rsid w:val="00BE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52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4835</Words>
  <Characters>27562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2017-11-09T08:52:00Z</dcterms:created>
  <dcterms:modified xsi:type="dcterms:W3CDTF">2017-11-09T08:52:00Z</dcterms:modified>
</cp:coreProperties>
</file>